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FF1DB" w14:textId="56AFCD0E" w:rsidR="007A062E" w:rsidRDefault="007A062E" w:rsidP="00A56550">
      <w:pPr>
        <w:pStyle w:val="PlainText"/>
      </w:pPr>
      <w:r>
        <w:t>Friday 5</w:t>
      </w:r>
      <w:r w:rsidRPr="007A062E">
        <w:rPr>
          <w:vertAlign w:val="superscript"/>
        </w:rPr>
        <w:t>th</w:t>
      </w:r>
      <w:r>
        <w:t xml:space="preserve"> June 2020</w:t>
      </w:r>
    </w:p>
    <w:p w14:paraId="2286261C" w14:textId="77777777" w:rsidR="007A062E" w:rsidRDefault="007A062E" w:rsidP="00A56550">
      <w:pPr>
        <w:pStyle w:val="PlainText"/>
      </w:pPr>
    </w:p>
    <w:p w14:paraId="199B346B" w14:textId="4136B7A4" w:rsidR="00A56550" w:rsidRDefault="00A56550" w:rsidP="00A56550">
      <w:pPr>
        <w:pStyle w:val="PlainText"/>
      </w:pPr>
      <w:r>
        <w:t>Dear Parent/Carer</w:t>
      </w:r>
    </w:p>
    <w:p w14:paraId="11B53C44" w14:textId="77777777" w:rsidR="00A56550" w:rsidRDefault="00A56550" w:rsidP="00A56550">
      <w:pPr>
        <w:pStyle w:val="PlainText"/>
        <w:rPr>
          <w:b/>
        </w:rPr>
      </w:pPr>
    </w:p>
    <w:p w14:paraId="5E22266C" w14:textId="77777777" w:rsidR="00A56550" w:rsidRPr="00A56550" w:rsidRDefault="00A56550" w:rsidP="00A56550">
      <w:pPr>
        <w:pStyle w:val="PlainText"/>
        <w:rPr>
          <w:b/>
        </w:rPr>
      </w:pPr>
      <w:r w:rsidRPr="00A56550">
        <w:rPr>
          <w:b/>
        </w:rPr>
        <w:t xml:space="preserve">Re: Clinical Vulnerable People and Covid-19 </w:t>
      </w:r>
    </w:p>
    <w:p w14:paraId="3CF803C4" w14:textId="77777777" w:rsidR="00A56550" w:rsidRDefault="00A56550" w:rsidP="00A56550">
      <w:pPr>
        <w:pStyle w:val="PlainText"/>
      </w:pPr>
    </w:p>
    <w:p w14:paraId="33A1344A" w14:textId="535F2EC2" w:rsidR="00A56550" w:rsidRDefault="00A56550" w:rsidP="00A56550">
      <w:pPr>
        <w:pStyle w:val="PlainText"/>
      </w:pPr>
      <w:r>
        <w:t>I am writing to let you know the Government has recently updated its guidance for staying alert and staying safe. As part of this it has amended the clinical vulnerable list to include chronic (long term) mild to moderate respiratory diseases such as asthma.</w:t>
      </w:r>
    </w:p>
    <w:p w14:paraId="0591AA69" w14:textId="40434121" w:rsidR="00D13EEC" w:rsidRDefault="00D13EEC" w:rsidP="00A56550">
      <w:pPr>
        <w:pStyle w:val="PlainText"/>
      </w:pPr>
    </w:p>
    <w:p w14:paraId="7C3520F1" w14:textId="4E7E91D5" w:rsidR="00D13EEC" w:rsidRDefault="00D13EEC" w:rsidP="00D13EEC">
      <w:pPr>
        <w:pStyle w:val="PlainText"/>
      </w:pPr>
      <w:r>
        <w:t xml:space="preserve">Clinically vulnerable people are </w:t>
      </w:r>
      <w:r w:rsidR="006978F7">
        <w:t xml:space="preserve">defined by the Government as those people </w:t>
      </w:r>
      <w:r w:rsidR="00D04EFD">
        <w:t>who:</w:t>
      </w:r>
    </w:p>
    <w:p w14:paraId="636C206B" w14:textId="39F2A757" w:rsidR="00D13EEC" w:rsidRDefault="006978F7" w:rsidP="00D13EEC">
      <w:pPr>
        <w:pStyle w:val="PlainText"/>
        <w:numPr>
          <w:ilvl w:val="0"/>
          <w:numId w:val="2"/>
        </w:numPr>
      </w:pPr>
      <w:r>
        <w:t>H</w:t>
      </w:r>
      <w:r w:rsidR="00D04EFD">
        <w:t>ave</w:t>
      </w:r>
      <w:r>
        <w:t xml:space="preserve"> </w:t>
      </w:r>
      <w:r w:rsidR="00D13EEC">
        <w:t>an underlying health condition listed below (that is, anyone instructed to get a flu jab each year on medical grounds):</w:t>
      </w:r>
    </w:p>
    <w:p w14:paraId="46249C69" w14:textId="53200EBA" w:rsidR="00D13EEC" w:rsidRDefault="00D13EEC" w:rsidP="005D0C36">
      <w:pPr>
        <w:pStyle w:val="PlainText"/>
        <w:numPr>
          <w:ilvl w:val="1"/>
          <w:numId w:val="2"/>
        </w:numPr>
      </w:pPr>
      <w:r>
        <w:t>chronic (long-term) mild to moderate respiratory diseases, such as asthma, chronic obstructive pulmonary disease (COPD), emphysema or bronchitis</w:t>
      </w:r>
    </w:p>
    <w:p w14:paraId="0591456F" w14:textId="0FE1D45C" w:rsidR="00D13EEC" w:rsidRDefault="00D13EEC" w:rsidP="005D0C36">
      <w:pPr>
        <w:pStyle w:val="PlainText"/>
        <w:numPr>
          <w:ilvl w:val="1"/>
          <w:numId w:val="2"/>
        </w:numPr>
      </w:pPr>
      <w:r>
        <w:t>chronic heart disease, such as heart failure</w:t>
      </w:r>
    </w:p>
    <w:p w14:paraId="31216C45" w14:textId="659C7847" w:rsidR="00D13EEC" w:rsidRDefault="00D13EEC" w:rsidP="005D0C36">
      <w:pPr>
        <w:pStyle w:val="PlainText"/>
        <w:numPr>
          <w:ilvl w:val="1"/>
          <w:numId w:val="2"/>
        </w:numPr>
      </w:pPr>
      <w:r>
        <w:t>chronic kidney disease</w:t>
      </w:r>
    </w:p>
    <w:p w14:paraId="6A436EB4" w14:textId="3EBF3819" w:rsidR="00D13EEC" w:rsidRDefault="00D13EEC" w:rsidP="005D0C36">
      <w:pPr>
        <w:pStyle w:val="PlainText"/>
        <w:numPr>
          <w:ilvl w:val="1"/>
          <w:numId w:val="2"/>
        </w:numPr>
      </w:pPr>
      <w:r>
        <w:t>chronic liver disease, such as hepatitis</w:t>
      </w:r>
    </w:p>
    <w:p w14:paraId="37FACEDA" w14:textId="48D7FE09" w:rsidR="00D13EEC" w:rsidRDefault="00D13EEC" w:rsidP="005D0C36">
      <w:pPr>
        <w:pStyle w:val="PlainText"/>
        <w:numPr>
          <w:ilvl w:val="1"/>
          <w:numId w:val="2"/>
        </w:numPr>
      </w:pPr>
      <w:r>
        <w:t>chronic neurological conditions, such as Parkinson’s disease, motor neurone disease, multiple sclerosis (MS), or cerebral palsy</w:t>
      </w:r>
    </w:p>
    <w:p w14:paraId="2BDE4468" w14:textId="213968C7" w:rsidR="00D13EEC" w:rsidRDefault="00D13EEC" w:rsidP="005D0C36">
      <w:pPr>
        <w:pStyle w:val="PlainText"/>
        <w:numPr>
          <w:ilvl w:val="1"/>
          <w:numId w:val="2"/>
        </w:numPr>
      </w:pPr>
      <w:r>
        <w:t>diabetes</w:t>
      </w:r>
    </w:p>
    <w:p w14:paraId="08F32100" w14:textId="3275550A" w:rsidR="00D13EEC" w:rsidRDefault="00D13EEC" w:rsidP="005D0C36">
      <w:pPr>
        <w:pStyle w:val="PlainText"/>
        <w:numPr>
          <w:ilvl w:val="1"/>
          <w:numId w:val="2"/>
        </w:numPr>
      </w:pPr>
      <w:r>
        <w:t>a weakened immune system as the result of certain conditions or medicines they are taking (such as steroid tablets)</w:t>
      </w:r>
    </w:p>
    <w:p w14:paraId="3ECB2512" w14:textId="13E7F887" w:rsidR="00A56550" w:rsidRDefault="00D13EEC" w:rsidP="006A4618">
      <w:pPr>
        <w:pStyle w:val="PlainText"/>
        <w:numPr>
          <w:ilvl w:val="1"/>
          <w:numId w:val="2"/>
        </w:numPr>
      </w:pPr>
      <w:r>
        <w:t>being seriously</w:t>
      </w:r>
      <w:r w:rsidR="005D0C36">
        <w:t xml:space="preserve"> overweight </w:t>
      </w:r>
    </w:p>
    <w:p w14:paraId="45360120" w14:textId="77777777" w:rsidR="006978F7" w:rsidRDefault="006978F7" w:rsidP="006978F7">
      <w:pPr>
        <w:pStyle w:val="PlainText"/>
        <w:ind w:left="1440"/>
      </w:pPr>
    </w:p>
    <w:p w14:paraId="5A9001F2" w14:textId="43C6F2BD" w:rsidR="00A56550" w:rsidRDefault="00A56550" w:rsidP="00A56550">
      <w:pPr>
        <w:pStyle w:val="PlainText"/>
      </w:pPr>
      <w:r>
        <w:t>Individuals in this group are advised to strictly social distance, stay at home as much as possible and take extra care when going outside.</w:t>
      </w:r>
      <w:r w:rsidRPr="007A062E">
        <w:rPr>
          <w:b/>
        </w:rPr>
        <w:t xml:space="preserve"> </w:t>
      </w:r>
      <w:r w:rsidR="00D13EEC" w:rsidRPr="007A062E">
        <w:rPr>
          <w:b/>
        </w:rPr>
        <w:t>The addition of chronic (long term) mild to moderate respiratory disease such as asthma and t</w:t>
      </w:r>
      <w:r w:rsidRPr="007A062E">
        <w:rPr>
          <w:b/>
        </w:rPr>
        <w:t>his will affect around 1-in-11 children and 1-in-12 adults who are receiving treatment for asthma in England.</w:t>
      </w:r>
    </w:p>
    <w:p w14:paraId="61A78431" w14:textId="1F7FF940" w:rsidR="00A56550" w:rsidRDefault="00A56550" w:rsidP="00A56550">
      <w:pPr>
        <w:pStyle w:val="PlainText"/>
      </w:pPr>
      <w:r>
        <w:t xml:space="preserve"> </w:t>
      </w:r>
    </w:p>
    <w:p w14:paraId="72873F7D" w14:textId="2B74296D" w:rsidR="00A56550" w:rsidRDefault="00A56550" w:rsidP="00A56550">
      <w:pPr>
        <w:pStyle w:val="PlainText"/>
      </w:pPr>
      <w:r>
        <w:t xml:space="preserve">Therefore, if your child falls into </w:t>
      </w:r>
      <w:r w:rsidR="00D13EEC">
        <w:t xml:space="preserve">any of the clinically vulnerable categories, </w:t>
      </w:r>
      <w:r>
        <w:t>we are asking you to seek medical advice before sending your child to school next week. This is based on the latest guidance from Public Health England and is designed to ensure the safety of your child.</w:t>
      </w:r>
    </w:p>
    <w:p w14:paraId="499B89A2" w14:textId="7FB36200" w:rsidR="00A56550" w:rsidRDefault="00A56550" w:rsidP="00A56550">
      <w:pPr>
        <w:pStyle w:val="PlainText"/>
      </w:pPr>
      <w:r>
        <w:t xml:space="preserve"> </w:t>
      </w:r>
    </w:p>
    <w:p w14:paraId="6EFBE2FE" w14:textId="2AC8DE74" w:rsidR="00A56550" w:rsidRDefault="00D13EEC" w:rsidP="00A56550">
      <w:pPr>
        <w:pStyle w:val="PlainText"/>
      </w:pPr>
      <w:r>
        <w:t xml:space="preserve">It is your decision as to whether you send your child to school but please be rest assured that should you choose not to send your child to school then we </w:t>
      </w:r>
      <w:r w:rsidR="00A56550">
        <w:t>will continue to offer home learning options for those pupils who are unable to attend school to ensure they still receive a high-quality education.</w:t>
      </w:r>
    </w:p>
    <w:p w14:paraId="50400DA1" w14:textId="78EB50EB" w:rsidR="00A56550" w:rsidRDefault="00A56550" w:rsidP="00A56550">
      <w:pPr>
        <w:pStyle w:val="PlainText"/>
      </w:pPr>
      <w:r>
        <w:t xml:space="preserve"> </w:t>
      </w:r>
    </w:p>
    <w:p w14:paraId="4457ADEF" w14:textId="7E0D2ADF" w:rsidR="00A56550" w:rsidRDefault="00A56550" w:rsidP="00A56550">
      <w:pPr>
        <w:pStyle w:val="PlainText"/>
      </w:pPr>
      <w:r>
        <w:t>I apologise for any inconvenience this causes. If you have any questions about this guidance or would like to discuss this further, please do not hesitate to contact me.</w:t>
      </w:r>
    </w:p>
    <w:p w14:paraId="7670BD7C" w14:textId="77777777" w:rsidR="00A56550" w:rsidRDefault="00A56550" w:rsidP="00A56550">
      <w:pPr>
        <w:pStyle w:val="PlainText"/>
      </w:pPr>
    </w:p>
    <w:p w14:paraId="72B8787F" w14:textId="63C778C3" w:rsidR="00A56550" w:rsidRDefault="00A56550" w:rsidP="00A56550">
      <w:pPr>
        <w:pStyle w:val="PlainText"/>
      </w:pPr>
      <w:r>
        <w:t>Yours sincerely,</w:t>
      </w:r>
    </w:p>
    <w:p w14:paraId="2C755CDA" w14:textId="315A6AE1" w:rsidR="00E23393" w:rsidRDefault="00E23393" w:rsidP="00A56550"/>
    <w:p w14:paraId="74C2F694" w14:textId="58BEF70A" w:rsidR="007A062E" w:rsidRDefault="007A062E" w:rsidP="00A56550">
      <w:r>
        <w:t>Rachel Summers</w:t>
      </w:r>
    </w:p>
    <w:p w14:paraId="311832E5" w14:textId="7CE755F2" w:rsidR="007A062E" w:rsidRPr="00A56550" w:rsidRDefault="007A062E" w:rsidP="00A56550">
      <w:r>
        <w:t>Headteacher</w:t>
      </w:r>
    </w:p>
    <w:sectPr w:rsidR="007A062E" w:rsidRPr="00A56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D2959"/>
    <w:multiLevelType w:val="hybridMultilevel"/>
    <w:tmpl w:val="190434E8"/>
    <w:lvl w:ilvl="0" w:tplc="4F76B3AA">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D2ABA"/>
    <w:multiLevelType w:val="hybridMultilevel"/>
    <w:tmpl w:val="DA6A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117"/>
    <w:rsid w:val="00032260"/>
    <w:rsid w:val="00160238"/>
    <w:rsid w:val="0048653E"/>
    <w:rsid w:val="004878D4"/>
    <w:rsid w:val="005D0C36"/>
    <w:rsid w:val="006978F7"/>
    <w:rsid w:val="007A062E"/>
    <w:rsid w:val="00A56550"/>
    <w:rsid w:val="00CE7394"/>
    <w:rsid w:val="00D04EFD"/>
    <w:rsid w:val="00D13EEC"/>
    <w:rsid w:val="00E03459"/>
    <w:rsid w:val="00E23393"/>
    <w:rsid w:val="00FF1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CA5D"/>
  <w15:chartTrackingRefBased/>
  <w15:docId w15:val="{CB2E0893-04F5-4AFD-BB7F-6CA938BC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3393"/>
    <w:rPr>
      <w:b/>
      <w:bCs/>
    </w:rPr>
  </w:style>
  <w:style w:type="paragraph" w:styleId="PlainText">
    <w:name w:val="Plain Text"/>
    <w:basedOn w:val="Normal"/>
    <w:link w:val="PlainTextChar"/>
    <w:uiPriority w:val="99"/>
    <w:semiHidden/>
    <w:unhideWhenUsed/>
    <w:rsid w:val="00160238"/>
    <w:pPr>
      <w:spacing w:after="0" w:line="240" w:lineRule="auto"/>
    </w:pPr>
    <w:rPr>
      <w:rFonts w:ascii="Calibri" w:hAnsi="Calibri" w:cs="Consolas"/>
      <w:noProof w:val="0"/>
      <w:szCs w:val="21"/>
      <w:lang w:val="en-GB"/>
    </w:rPr>
  </w:style>
  <w:style w:type="character" w:customStyle="1" w:styleId="PlainTextChar">
    <w:name w:val="Plain Text Char"/>
    <w:basedOn w:val="DefaultParagraphFont"/>
    <w:link w:val="PlainText"/>
    <w:uiPriority w:val="99"/>
    <w:semiHidden/>
    <w:rsid w:val="0016023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1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Frings</dc:creator>
  <cp:keywords/>
  <dc:description/>
  <cp:lastModifiedBy>Jimmy Tamley</cp:lastModifiedBy>
  <cp:revision>2</cp:revision>
  <dcterms:created xsi:type="dcterms:W3CDTF">2020-06-05T16:29:00Z</dcterms:created>
  <dcterms:modified xsi:type="dcterms:W3CDTF">2020-06-05T16:29:00Z</dcterms:modified>
</cp:coreProperties>
</file>